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幸福99丰裕固收391天25219期理财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幸福99丰裕固收391天25219期理财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FYG25219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Z7002225000450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2025年12月9日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2027年1月4日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3,346,895,655.19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105.33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3,346,895,655.19</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3,320,132,695.00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1.0081</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1.0081</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699,199,773.69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626,402,632.50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307,720,894.93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299,946,792.68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138,711,505.09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13,300,333.91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4,041,928.96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298,159,899.10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37,046,209.05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201.57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丰裕固收25219期M款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FYG25219M</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284,611,432.77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3,523,206.85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7,447,052.20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57,895,321.69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27,226,105.86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58,962,095.35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33,212,584.08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11,797,424.19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297,390,697.89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1,544,485.36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108,441,133.85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丰裕固收25219期Z款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FYG25219Z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30,313,943.62</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丰裕固收25219期M款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2.61</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2.61</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丰裕固收25219期Z款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0.07</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1.41</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39.04</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58.04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29.70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59.48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交银国信-融诚1206号-临平交通信托贷款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203,061,901.43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江苏信托-汇泽3号-徐州高新信托贷款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194,656,410.00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5.82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25温工02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174,224,746.86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华鑫信托-鑫投578号-象港集团债权投资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135,070,303.56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中原信托-金瑞1169期科兴2号-桐庐新城信托贷款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128,046,799.62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3.83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中信信托-新悦240号-南湖国控债权投资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114,987,024.20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25巢湖城镇MTN003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111,726,636.85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24嘉善03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102,694,871.23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国元信托-安鼎10076号-嵊州城建信托贷款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85,073,618.52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质押式逆回购(816001-000678)</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84,330,762.18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177,027,175.89</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5.29</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东港投资发展集团有限公司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交银国信-融诚1299号-东港投资信托贷款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16,004,638.97</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东阳市城市发展集团有限公司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交银国信-安盈固收T0062号-东阳城发信托贷款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18,004,724.95</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丽水市城市建设投资集团有限公司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中信信托-新悦242号-丽水城建债权投资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20,012,966.00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嘉兴南湖国有控股集团有限公司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中信信托-新悦240号-南湖国控债权投资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114,987,024.20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宁波宁南新城开发投资有限公司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交银国信-安盈固收T0079号-宁南开投信托贷款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59,979,384.13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宁波象港开发控股集团有限公司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华鑫信托-鑫投578号-象港集团债权投资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135,070,303.56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嵊州市城市建设投资发展集团有限公司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国元信托-安鼎10076号-嵊州城建信托贷款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85,073,618.52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徐州高新控股集团有限公司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江苏信托-汇泽3号-徐州高新信托贷款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194,656,410.00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无锡市城市投资发展有限公司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江苏信托-汇泽4号-无锡城发信托贷款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33,845,914.32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杭州临平交通集团有限公司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交银国信-融诚1206号-临平交通信托贷款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203,061,901.43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桐庐新城发展投资有限公司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中原信托-金瑞1169期科兴2号-桐庐新城信托贷款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128,046,799.62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湖州申太建设发展有限公司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交银国信-融诚1227号-湖州申太信托贷款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58,030,977.59</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3,320,132,695.00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3,320,132,695.00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杭银理财幸福99丰裕固收391天25219期理财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3301040160015309811-5125219</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