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幸福99丰裕固收（稳利低波颐养款）386天25055期理财B款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幸福99丰裕固收（稳利低波颐养款）386天25055期理财B款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2026年4月15日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幸福99丰裕固收（稳利低波颐养款）386天25055期理财B款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FYG25055B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Z7002225000086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2025-03-25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2026-04-15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1.0254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1.0254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2.30%-2.40%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2.4018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809,506.33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2026年4月16日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