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南银理财珠联璧合鑫逸稳一年238期（公益主题）封闭式公募人民币理财产品（Y31238）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南银理财珠联璧合鑫逸稳一年238期（公益主题）封闭式公募人民币理财产品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Z7003225000309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Y31238)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336,797,580.81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