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“苏银理财</w:t>
      </w:r>
      <w:r>
        <w:rPr>
          <w:rFonts w:hint="eastAsia" w:ascii="楷体" w:hAnsi="楷体" w:eastAsia="楷体"/>
          <w:b/>
          <w:kern w:val="0"/>
          <w:sz w:val="36"/>
          <w:szCs w:val="36"/>
          <w:lang w:eastAsia="zh-CN"/>
        </w:rPr>
        <w:t>启源现金1号</w:t>
      </w:r>
      <w:r>
        <w:rPr>
          <w:rFonts w:hint="eastAsia" w:ascii="楷体" w:hAnsi="楷体" w:eastAsia="楷体"/>
          <w:b/>
          <w:kern w:val="0"/>
          <w:sz w:val="36"/>
          <w:szCs w:val="36"/>
        </w:rPr>
        <w:t>”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/>
          <w:b/>
          <w:kern w:val="0"/>
          <w:sz w:val="36"/>
          <w:szCs w:val="36"/>
        </w:rPr>
        <w:t>理财产品要素调整公告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/>
          <w:kern w:val="0"/>
          <w:sz w:val="28"/>
          <w:szCs w:val="28"/>
          <w:lang w:val="en-US" w:eastAsia="zh-CN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  <w:bookmarkStart w:id="0" w:name="_GoBack"/>
      <w:bookmarkEnd w:id="0"/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jc w:val="both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为满足客户的投资需要，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管理人拟调整本产品E份额部分要素</w:t>
      </w:r>
      <w:r>
        <w:rPr>
          <w:rFonts w:hint="eastAsia" w:ascii="楷体" w:hAnsi="楷体" w:eastAsia="楷体" w:cs="Times New Roman"/>
          <w:sz w:val="28"/>
          <w:szCs w:val="28"/>
        </w:rPr>
        <w:t>，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具体情况</w:t>
      </w:r>
      <w:r>
        <w:rPr>
          <w:rFonts w:hint="eastAsia" w:ascii="楷体" w:hAnsi="楷体" w:eastAsia="楷体" w:cs="Times New Roman"/>
          <w:sz w:val="28"/>
          <w:szCs w:val="28"/>
        </w:rPr>
        <w:t>如下：</w:t>
      </w:r>
    </w:p>
    <w:tbl>
      <w:tblPr>
        <w:tblStyle w:val="1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8"/>
        <w:gridCol w:w="977"/>
        <w:gridCol w:w="1375"/>
        <w:gridCol w:w="2404"/>
        <w:gridCol w:w="24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  <w:t>销售名称</w:t>
            </w:r>
          </w:p>
        </w:tc>
        <w:tc>
          <w:tcPr>
            <w:tcW w:w="5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  <w:t>销售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  <w:t>代码</w:t>
            </w:r>
          </w:p>
        </w:tc>
        <w:tc>
          <w:tcPr>
            <w:tcW w:w="7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  <w:t>调整内容</w:t>
            </w:r>
          </w:p>
        </w:tc>
        <w:tc>
          <w:tcPr>
            <w:tcW w:w="13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  <w:t>调整前</w:t>
            </w:r>
          </w:p>
        </w:tc>
        <w:tc>
          <w:tcPr>
            <w:tcW w:w="13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0"/>
                <w:sz w:val="24"/>
                <w:szCs w:val="24"/>
                <w:lang w:val="en-US" w:eastAsia="zh-CN" w:bidi="ar-SA"/>
              </w:rPr>
              <w:t>调整后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</w:trPr>
        <w:tc>
          <w:tcPr>
            <w:tcW w:w="84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both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苏银理财启源现金1号E</w:t>
            </w:r>
          </w:p>
        </w:tc>
        <w:tc>
          <w:tcPr>
            <w:tcW w:w="56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center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J183008SA81D</w:t>
            </w:r>
          </w:p>
        </w:tc>
        <w:tc>
          <w:tcPr>
            <w:tcW w:w="79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both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购买起点/追加金额</w:t>
            </w:r>
          </w:p>
        </w:tc>
        <w:tc>
          <w:tcPr>
            <w:tcW w:w="13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both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个人投资者：100万元/1万元的整数倍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both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机构投资者：1亿元/1万元的整数倍</w:t>
            </w:r>
          </w:p>
        </w:tc>
        <w:tc>
          <w:tcPr>
            <w:tcW w:w="139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both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个人投资者：100万元/1万元的整数倍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line="240" w:lineRule="auto"/>
              <w:ind w:left="0"/>
              <w:jc w:val="both"/>
              <w:textAlignment w:val="auto"/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0"/>
                <w:sz w:val="24"/>
                <w:szCs w:val="24"/>
                <w:lang w:val="en-US" w:eastAsia="zh-CN" w:bidi="ar-SA"/>
              </w:rPr>
              <w:t>机构投资者：8000万元/1万元的整数倍</w:t>
            </w:r>
          </w:p>
        </w:tc>
      </w:tr>
    </w:tbl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特此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公</w:t>
      </w:r>
      <w:r>
        <w:rPr>
          <w:rFonts w:hint="eastAsia" w:ascii="楷体" w:hAnsi="楷体" w:eastAsia="楷体" w:cs="Times New Roman"/>
          <w:sz w:val="28"/>
          <w:szCs w:val="28"/>
        </w:rPr>
        <w:t>告。</w:t>
      </w:r>
    </w:p>
    <w:p>
      <w:pPr>
        <w:pStyle w:val="11"/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before="0" w:beforeAutospacing="0" w:after="0" w:afterAutospacing="0" w:line="480" w:lineRule="auto"/>
        <w:ind w:firstLine="560" w:firstLineChars="200"/>
        <w:textAlignment w:val="auto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jc w:val="right"/>
        <w:textAlignment w:val="auto"/>
        <w:rPr>
          <w:rFonts w:hint="eastAsia" w:ascii="楷体" w:hAnsi="楷体" w:eastAsia="楷体"/>
          <w:kern w:val="0"/>
          <w:sz w:val="24"/>
          <w:szCs w:val="24"/>
        </w:rPr>
      </w:pPr>
      <w:r>
        <w:rPr>
          <w:rFonts w:ascii="楷体" w:hAnsi="楷体" w:eastAsia="楷体"/>
          <w:kern w:val="0"/>
          <w:sz w:val="28"/>
          <w:szCs w:val="28"/>
        </w:rPr>
        <w:t>202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5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/>
          <w:kern w:val="0"/>
          <w:sz w:val="28"/>
          <w:szCs w:val="28"/>
          <w:lang w:val="en-US" w:eastAsia="zh-CN"/>
        </w:rPr>
        <w:t>20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napToGrid/>
        <w:spacing w:line="520" w:lineRule="exact"/>
        <w:textAlignment w:val="auto"/>
      </w:pP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9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3" name="WordPictureWatermark367128483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367128483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13335"/>
          <wp:wrapSquare wrapText="bothSides"/>
          <wp:docPr id="4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说明: 说明: C:\Users\JSYH\Desktop\苏银理财.p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60288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2" name="WordPictureWatermark367128482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367128482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4444345" cy="10958195"/>
          <wp:effectExtent l="0" t="0" r="14605" b="14605"/>
          <wp:wrapNone/>
          <wp:docPr id="1" name="WordPictureWatermark367128481" descr="苏银理财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367128481" descr="苏银理财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44345" cy="10958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03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2AC21EF"/>
    <w:rsid w:val="039520FF"/>
    <w:rsid w:val="03F65983"/>
    <w:rsid w:val="04A037F0"/>
    <w:rsid w:val="05665582"/>
    <w:rsid w:val="05C24554"/>
    <w:rsid w:val="07731EDA"/>
    <w:rsid w:val="094044EA"/>
    <w:rsid w:val="099D0555"/>
    <w:rsid w:val="09C32C91"/>
    <w:rsid w:val="0A1B5FEF"/>
    <w:rsid w:val="0BA66D62"/>
    <w:rsid w:val="0BCB5EA3"/>
    <w:rsid w:val="0C075BCC"/>
    <w:rsid w:val="0C0E3597"/>
    <w:rsid w:val="0C931F95"/>
    <w:rsid w:val="0CAD1EB9"/>
    <w:rsid w:val="0D674401"/>
    <w:rsid w:val="0DAF4280"/>
    <w:rsid w:val="0E1C2D6A"/>
    <w:rsid w:val="0E1D42BF"/>
    <w:rsid w:val="0EEC0F7D"/>
    <w:rsid w:val="0EEE740C"/>
    <w:rsid w:val="0F2B39CE"/>
    <w:rsid w:val="10E55ACF"/>
    <w:rsid w:val="11443DE2"/>
    <w:rsid w:val="12BD4B3E"/>
    <w:rsid w:val="138663A9"/>
    <w:rsid w:val="143B0521"/>
    <w:rsid w:val="15083691"/>
    <w:rsid w:val="153B77D5"/>
    <w:rsid w:val="15CF287D"/>
    <w:rsid w:val="19645E12"/>
    <w:rsid w:val="19FD06CD"/>
    <w:rsid w:val="1A4E3859"/>
    <w:rsid w:val="1A86500A"/>
    <w:rsid w:val="1AE0418B"/>
    <w:rsid w:val="1D1F41B0"/>
    <w:rsid w:val="204422FA"/>
    <w:rsid w:val="20A05C98"/>
    <w:rsid w:val="230E74F1"/>
    <w:rsid w:val="23A47824"/>
    <w:rsid w:val="26CB37BE"/>
    <w:rsid w:val="274E4D1E"/>
    <w:rsid w:val="27532641"/>
    <w:rsid w:val="2A3744FF"/>
    <w:rsid w:val="2AE86569"/>
    <w:rsid w:val="2AEE2D02"/>
    <w:rsid w:val="2B26546E"/>
    <w:rsid w:val="2C012D2A"/>
    <w:rsid w:val="2D866FA3"/>
    <w:rsid w:val="2EB879E5"/>
    <w:rsid w:val="2F1E6060"/>
    <w:rsid w:val="2FD10999"/>
    <w:rsid w:val="30374942"/>
    <w:rsid w:val="3085143A"/>
    <w:rsid w:val="322E7015"/>
    <w:rsid w:val="33564463"/>
    <w:rsid w:val="34622BDD"/>
    <w:rsid w:val="364A375A"/>
    <w:rsid w:val="39A04D1C"/>
    <w:rsid w:val="3A516C8C"/>
    <w:rsid w:val="3ABF7DB8"/>
    <w:rsid w:val="3C0D5E73"/>
    <w:rsid w:val="3C676CE6"/>
    <w:rsid w:val="3CBB230F"/>
    <w:rsid w:val="3D123447"/>
    <w:rsid w:val="3F096D2E"/>
    <w:rsid w:val="41F15D6D"/>
    <w:rsid w:val="426550F9"/>
    <w:rsid w:val="427416F1"/>
    <w:rsid w:val="43A33451"/>
    <w:rsid w:val="44422A0A"/>
    <w:rsid w:val="453D7759"/>
    <w:rsid w:val="45EB52C6"/>
    <w:rsid w:val="462B0EDE"/>
    <w:rsid w:val="482B6C56"/>
    <w:rsid w:val="49443B51"/>
    <w:rsid w:val="494729C5"/>
    <w:rsid w:val="4A867329"/>
    <w:rsid w:val="4B43165C"/>
    <w:rsid w:val="4B962EA5"/>
    <w:rsid w:val="4CF367EF"/>
    <w:rsid w:val="4DF83374"/>
    <w:rsid w:val="4F0048AD"/>
    <w:rsid w:val="4F40507F"/>
    <w:rsid w:val="4F587AFF"/>
    <w:rsid w:val="50B64FC6"/>
    <w:rsid w:val="50FA0427"/>
    <w:rsid w:val="527D382B"/>
    <w:rsid w:val="53D1760A"/>
    <w:rsid w:val="541E2DF9"/>
    <w:rsid w:val="55067C5E"/>
    <w:rsid w:val="55170CA3"/>
    <w:rsid w:val="554B526C"/>
    <w:rsid w:val="55B45C20"/>
    <w:rsid w:val="567F61D4"/>
    <w:rsid w:val="5BA87554"/>
    <w:rsid w:val="5C97125A"/>
    <w:rsid w:val="61823FF6"/>
    <w:rsid w:val="629B7BA9"/>
    <w:rsid w:val="63CD2A95"/>
    <w:rsid w:val="63DC5AE3"/>
    <w:rsid w:val="64D01FCC"/>
    <w:rsid w:val="64FF4935"/>
    <w:rsid w:val="65866453"/>
    <w:rsid w:val="668B4989"/>
    <w:rsid w:val="669663D4"/>
    <w:rsid w:val="67372B5E"/>
    <w:rsid w:val="693E3352"/>
    <w:rsid w:val="69C04ABB"/>
    <w:rsid w:val="69CC397C"/>
    <w:rsid w:val="6A5A2C65"/>
    <w:rsid w:val="6ACE4D37"/>
    <w:rsid w:val="6B8241CB"/>
    <w:rsid w:val="6D297180"/>
    <w:rsid w:val="6DCD6373"/>
    <w:rsid w:val="6DD65823"/>
    <w:rsid w:val="6E0B6FB0"/>
    <w:rsid w:val="6E9762B3"/>
    <w:rsid w:val="6EBA5633"/>
    <w:rsid w:val="701C2D60"/>
    <w:rsid w:val="70A951B1"/>
    <w:rsid w:val="721674E4"/>
    <w:rsid w:val="72407585"/>
    <w:rsid w:val="72FD1467"/>
    <w:rsid w:val="735A5B70"/>
    <w:rsid w:val="7396760B"/>
    <w:rsid w:val="73BA1D06"/>
    <w:rsid w:val="74966354"/>
    <w:rsid w:val="759F2FBC"/>
    <w:rsid w:val="7643053B"/>
    <w:rsid w:val="77667C2A"/>
    <w:rsid w:val="77EC7714"/>
    <w:rsid w:val="783D5AAA"/>
    <w:rsid w:val="78FC7A20"/>
    <w:rsid w:val="79276005"/>
    <w:rsid w:val="79F01740"/>
    <w:rsid w:val="7A3D18A8"/>
    <w:rsid w:val="7A996452"/>
    <w:rsid w:val="7B0A6242"/>
    <w:rsid w:val="7B4D1255"/>
    <w:rsid w:val="7B7E1B28"/>
    <w:rsid w:val="7C306209"/>
    <w:rsid w:val="7C5E2341"/>
    <w:rsid w:val="7D5B5F3F"/>
    <w:rsid w:val="7D9D593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72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9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4">
    <w:name w:val="heading 2"/>
    <w:basedOn w:val="1"/>
    <w:next w:val="1"/>
    <w:link w:val="20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5">
    <w:name w:val="heading 3"/>
    <w:basedOn w:val="1"/>
    <w:next w:val="1"/>
    <w:link w:val="21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3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6">
    <w:name w:val="annotation text"/>
    <w:basedOn w:val="1"/>
    <w:link w:val="22"/>
    <w:unhideWhenUsed/>
    <w:qFormat/>
    <w:uiPriority w:val="99"/>
    <w:pPr>
      <w:jc w:val="left"/>
    </w:pPr>
  </w:style>
  <w:style w:type="paragraph" w:styleId="7">
    <w:name w:val="Date"/>
    <w:basedOn w:val="1"/>
    <w:next w:val="1"/>
    <w:link w:val="24"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5"/>
    <w:unhideWhenUsed/>
    <w:qFormat/>
    <w:uiPriority w:val="99"/>
    <w:rPr>
      <w:kern w:val="0"/>
      <w:sz w:val="18"/>
      <w:szCs w:val="18"/>
    </w:rPr>
  </w:style>
  <w:style w:type="paragraph" w:styleId="9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6"/>
    <w:next w:val="6"/>
    <w:link w:val="28"/>
    <w:unhideWhenUsed/>
    <w:qFormat/>
    <w:uiPriority w:val="99"/>
    <w:rPr>
      <w:b/>
      <w:bCs/>
    </w:rPr>
  </w:style>
  <w:style w:type="table" w:styleId="14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22"/>
    <w:rPr>
      <w:b/>
      <w:bCs/>
    </w:rPr>
  </w:style>
  <w:style w:type="character" w:styleId="17">
    <w:name w:val="Hyperlink"/>
    <w:unhideWhenUsed/>
    <w:qFormat/>
    <w:uiPriority w:val="99"/>
    <w:rPr>
      <w:color w:val="0000FF"/>
      <w:u w:val="single"/>
    </w:rPr>
  </w:style>
  <w:style w:type="character" w:styleId="18">
    <w:name w:val="annotation reference"/>
    <w:unhideWhenUsed/>
    <w:qFormat/>
    <w:uiPriority w:val="99"/>
    <w:rPr>
      <w:sz w:val="21"/>
      <w:szCs w:val="21"/>
    </w:rPr>
  </w:style>
  <w:style w:type="character" w:customStyle="1" w:styleId="19">
    <w:name w:val="标题 1 Char"/>
    <w:link w:val="3"/>
    <w:qFormat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0">
    <w:name w:val="标题 2 Char"/>
    <w:link w:val="4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1">
    <w:name w:val="标题 3 Char"/>
    <w:link w:val="5"/>
    <w:qFormat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2">
    <w:name w:val="批注文字 Char"/>
    <w:link w:val="6"/>
    <w:qFormat/>
    <w:uiPriority w:val="99"/>
    <w:rPr>
      <w:kern w:val="2"/>
      <w:sz w:val="21"/>
      <w:szCs w:val="22"/>
    </w:rPr>
  </w:style>
  <w:style w:type="character" w:customStyle="1" w:styleId="23">
    <w:name w:val="正文文本 Char"/>
    <w:link w:val="2"/>
    <w:qFormat/>
    <w:uiPriority w:val="1"/>
    <w:rPr>
      <w:rFonts w:ascii="宋体" w:hAnsi="Times New Roman" w:eastAsia="宋体" w:cs="宋体"/>
      <w:kern w:val="0"/>
      <w:szCs w:val="21"/>
    </w:rPr>
  </w:style>
  <w:style w:type="character" w:customStyle="1" w:styleId="24">
    <w:name w:val="日期 Char"/>
    <w:link w:val="7"/>
    <w:semiHidden/>
    <w:qFormat/>
    <w:uiPriority w:val="99"/>
  </w:style>
  <w:style w:type="character" w:customStyle="1" w:styleId="25">
    <w:name w:val="批注框文本 Char"/>
    <w:link w:val="8"/>
    <w:semiHidden/>
    <w:qFormat/>
    <w:uiPriority w:val="99"/>
    <w:rPr>
      <w:sz w:val="18"/>
      <w:szCs w:val="18"/>
    </w:rPr>
  </w:style>
  <w:style w:type="character" w:customStyle="1" w:styleId="26">
    <w:name w:val="页脚 Char"/>
    <w:link w:val="9"/>
    <w:qFormat/>
    <w:uiPriority w:val="99"/>
    <w:rPr>
      <w:sz w:val="18"/>
      <w:szCs w:val="18"/>
    </w:rPr>
  </w:style>
  <w:style w:type="character" w:customStyle="1" w:styleId="27">
    <w:name w:val="页眉 Char"/>
    <w:link w:val="10"/>
    <w:qFormat/>
    <w:uiPriority w:val="99"/>
    <w:rPr>
      <w:sz w:val="18"/>
      <w:szCs w:val="18"/>
    </w:rPr>
  </w:style>
  <w:style w:type="character" w:customStyle="1" w:styleId="28">
    <w:name w:val="批注主题 Char"/>
    <w:link w:val="12"/>
    <w:semiHidden/>
    <w:qFormat/>
    <w:uiPriority w:val="99"/>
    <w:rPr>
      <w:b/>
      <w:bCs/>
      <w:kern w:val="2"/>
      <w:sz w:val="21"/>
      <w:szCs w:val="22"/>
    </w:rPr>
  </w:style>
  <w:style w:type="paragraph" w:customStyle="1" w:styleId="2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paragraph" w:styleId="30">
    <w:name w:val="List Paragraph"/>
    <w:basedOn w:val="1"/>
    <w:qFormat/>
    <w:uiPriority w:val="72"/>
    <w:pPr>
      <w:ind w:firstLine="420" w:firstLineChars="200"/>
    </w:pPr>
  </w:style>
  <w:style w:type="paragraph" w:customStyle="1" w:styleId="31">
    <w:name w:val="_Style 30"/>
    <w:semiHidden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3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393</Words>
  <Characters>436</Characters>
  <Lines>2</Lines>
  <Paragraphs>1</Paragraphs>
  <TotalTime>5</TotalTime>
  <ScaleCrop>false</ScaleCrop>
  <LinksUpToDate>false</LinksUpToDate>
  <CharactersWithSpaces>436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2021-11-25T11:20:00Z</dcterms:created>
  <dc:creator>JSYH</dc:creator>
  <cp:lastModifiedBy>孙伯略</cp:lastModifiedBy>
  <cp:lastPrinted>2022-06-20T06:27:00Z</cp:lastPrinted>
  <dcterms:modified xsi:type="dcterms:W3CDTF">2026-05-20T07:22:57Z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561CAE7336EE4AE481743EA6D29CCF82</vt:lpwstr>
  </property>
</Properties>
</file>