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mc:Ignorable="w14 w15 wp14">
  <w:body>
    <w:p>
      <w:pPr>
        <w:widowControl/>
        <w:spacing w:after="100" w:afterAutospacing="1" w:before="100" w:beforeAutospacing="1" w:line="360" w:lineRule="auto"/>
        <w:jc w:val="center"/>
        <w:outlineLvl w:val="0"/>
        <w:rPr>
          <w:rFonts w:ascii="华文中宋" w:cs="华文中宋" w:eastAsia="华文中宋" w:hAnsi="华文中宋"/>
          <w:b/>
          <w:bCs/>
          <w:kern w:val="0"/>
          <w:sz w:val="36"/>
          <w:szCs w:val="36"/>
        </w:rPr>
      </w:pPr>
      <w:r>
        <w:rPr>
          <w:rFonts w:ascii="黑体" w:cs="黑体" w:eastAsia="黑体" w:hAnsi="黑体" w:hint="eastAsia"/>
          <w:b/>
          <w:bCs/>
          <w:kern w:val="0"/>
          <w:sz w:val="36"/>
          <w:szCs w:val="36"/>
        </w:rPr>
        <w:t>杭银理财幸福99半年添益2016期理财</w:t>
      </w:r>
      <w:r>
        <w:rPr>
          <w:rFonts w:ascii="黑体" w:cs="黑体" w:eastAsia="黑体" w:hAnsi="黑体" w:hint="eastAsia"/>
          <w:b/>
          <w:bCs/>
          <w:kern w:val="0"/>
          <w:sz w:val="36"/>
          <w:szCs w:val="36"/>
        </w:rPr>
        <w:t>产品</w:t>
      </w:r>
      <w:r>
        <w:rPr>
          <w:rFonts w:ascii="黑体" w:cs="黑体" w:eastAsia="黑体" w:hAnsi="黑体" w:hint="eastAsia"/>
          <w:b/>
          <w:bCs/>
          <w:kern w:val="0"/>
          <w:sz w:val="36"/>
          <w:szCs w:val="36"/>
          <w:lang w:eastAsia="zh-CN" w:val="en-US"/>
        </w:rPr>
        <w:t>要素</w:t>
      </w:r>
      <w:r>
        <w:rPr>
          <w:rFonts w:ascii="黑体" w:cs="黑体" w:eastAsia="黑体" w:hAnsi="黑体" w:hint="eastAsia"/>
          <w:b/>
          <w:bCs/>
          <w:kern w:val="0"/>
          <w:sz w:val="36"/>
          <w:szCs w:val="36"/>
        </w:rPr>
        <w:t>调整公告</w:t>
      </w:r>
    </w:p>
    <w:p>
      <w:pPr>
        <w:widowControl/>
        <w:spacing w:after="100" w:afterAutospacing="1" w:before="100" w:beforeAutospacing="1" w:line="360" w:lineRule="auto"/>
        <w:jc w:val="left"/>
        <w:rPr>
          <w:rFonts w:ascii="宋体" w:cs="宋体" w:eastAsia="宋体" w:hAnsi="宋体" w:hint="eastAsia"/>
          <w:color w:val="333333"/>
          <w:kern w:val="0"/>
          <w:sz w:val="28"/>
          <w:szCs w:val="28"/>
        </w:rPr>
      </w:pP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尊敬的投资者：</w:t>
      </w:r>
    </w:p>
    <w:p>
      <w:pPr>
        <w:widowControl/>
        <w:spacing w:after="100" w:afterAutospacing="1" w:before="100" w:beforeAutospacing="1" w:line="360" w:lineRule="auto"/>
        <w:ind w:firstLine="560" w:firstLineChars="200"/>
        <w:jc w:val="left"/>
        <w:rPr>
          <w:rFonts w:ascii="宋体" w:cs="宋体" w:eastAsia="宋体" w:hAnsi="宋体" w:hint="eastAsia"/>
          <w:color w:val="333333"/>
          <w:kern w:val="0"/>
          <w:sz w:val="28"/>
          <w:szCs w:val="28"/>
        </w:rPr>
      </w:pP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为满足投资者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  <w:lang w:eastAsia="zh-CN" w:val="en-US"/>
        </w:rPr>
        <w:t>的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理财需求，更好地为投资者提供服务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  <w:lang w:eastAsia="zh-CN"/>
        </w:rPr>
        <w:t>，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  <w:lang w:eastAsia="zh-CN" w:val="en-US"/>
        </w:rPr>
        <w:t>杭银理财拟对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  <w:lang w:eastAsia="zh-CN"/>
        </w:rPr>
        <w:t>杭银理财幸福99半年添益2016期理财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  <w:lang w:eastAsia="zh-CN" w:val="en-US"/>
        </w:rPr>
        <w:t>的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产品费用进行调整，具体如下：</w:t>
      </w:r>
    </w:p>
    <w:tbl>
      <w:tblPr>
        <w:tblStyle w:val="9"/>
        <w:tblW w:type="dxa" w:w="8379"/>
        <w:tblInd w:type="dxa" w:w="0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1720"/>
        <w:gridCol w:w="1445"/>
        <w:gridCol w:w="1737"/>
        <w:gridCol w:w="1704"/>
        <w:gridCol w:w="1773"/>
      </w:tblGrid>
      <w:tr>
        <w:tblPrEx>
          <w:tblBorders>
            <w:top w:color="auto" w:space="0" w:sz="4" w:val="single"/>
            <w:left w:color="auto" w:space="0" w:sz="4" w:val="single"/>
            <w:bottom w:color="auto" w:space="0" w:sz="4" w:val="single"/>
            <w:right w:color="auto" w:space="0" w:sz="4" w:val="single"/>
            <w:insideH w:color="auto" w:space="0" w:sz="4" w:val="single"/>
            <w:insideV w:color="auto" w:space="0" w:sz="4" w:val="single"/>
          </w:tblBorders>
          <w:tblLayout w:type="fixed"/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trHeight w:hRule="atLeast" w:val="397"/>
        </w:trPr>
        <w:tc>
          <w:tcPr>
            <w:tcW w:type="dxa" w:w="1720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</w:rPr>
              <w:t>销售代码</w:t>
            </w:r>
          </w:p>
        </w:tc>
        <w:tc>
          <w:tcPr>
            <w:tcW w:type="dxa" w:w="1445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</w:rPr>
              <w:t>费用类型</w:t>
            </w:r>
          </w:p>
        </w:tc>
        <w:tc>
          <w:tcPr>
            <w:tcW w:type="dxa" w:w="1737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</w:rPr>
              <w:t>调整前的费率</w:t>
            </w:r>
          </w:p>
        </w:tc>
        <w:tc>
          <w:tcPr>
            <w:tcW w:type="dxa" w:w="1704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</w:rPr>
              <w:t>调整后的费率</w:t>
            </w:r>
          </w:p>
        </w:tc>
        <w:tc>
          <w:tcPr>
            <w:tcW w:type="dxa" w:w="1773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</w:rPr>
              <w:t>生效日</w:t>
            </w:r>
          </w:p>
        </w:tc>
      </w:tr>
      <w:tr>
        <w:tblPrEx>
          <w:tblBorders>
            <w:top w:color="auto" w:space="0" w:sz="4" w:val="single"/>
            <w:left w:color="auto" w:space="0" w:sz="4" w:val="single"/>
            <w:bottom w:color="auto" w:space="0" w:sz="4" w:val="single"/>
            <w:right w:color="auto" w:space="0" w:sz="4" w:val="single"/>
            <w:insideH w:color="auto" w:space="0" w:sz="4" w:val="single"/>
            <w:insideV w:color="auto" w:space="0" w:sz="4" w:val="single"/>
          </w:tblBorders>
          <w:tblLayout w:type="fixed"/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trHeight w:hRule="atLeast" w:val="397"/>
        </w:trPr>
        <w:tc>
          <w:tcPr>
            <w:tcW w:type="dxa" w:w="1720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  <w:lang w:eastAsia="zh-CN" w:val="en-US"/>
              </w:rPr>
            </w:pP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TYG6M2016</w:t>
            </w:r>
          </w:p>
        </w:tc>
        <w:tc>
          <w:tcPr>
            <w:tcW w:type="dxa" w:w="1445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浮动管理费</w:t>
            </w:r>
          </w:p>
        </w:tc>
        <w:tc>
          <w:tcPr>
            <w:tcW w:type="dxa" w:w="1737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管理人根据理财计划投资情况计算浮动管理费，本理财计划投资周期的折合年化收益率超过〖2.35%〗的部分，管理人提取〖50%〗作为浮动管理费。</w:t>
            </w:r>
          </w:p>
        </w:tc>
        <w:tc>
          <w:tcPr>
            <w:tcW w:type="dxa" w:w="1704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管理人根据理财计划投资情况计算浮动管理费，本理财计划投资周期的折合年化收益率超过〖2.35%〗的部分，管理人提取〖50%〗作为浮动管理费。</w:t>
            </w:r>
          </w:p>
        </w:tc>
        <w:tc>
          <w:tcPr>
            <w:tcW w:type="dxa" w:w="1773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2026-07-22</w:t>
            </w:r>
          </w:p>
        </w:tc>
      </w:tr>
    </w:tbl>
    <w:p>
      <w:pPr>
        <w:widowControl/>
        <w:spacing w:after="100" w:afterAutospacing="1" w:before="100" w:beforeAutospacing="1"/>
        <w:ind w:firstLine="560" w:firstLineChars="200"/>
        <w:jc w:val="left"/>
        <w:rPr>
          <w:rFonts w:ascii="宋体" w:cs="宋体" w:eastAsia="宋体" w:hAnsi="宋体" w:hint="eastAsia"/>
          <w:color w:val="333333"/>
          <w:kern w:val="0"/>
          <w:sz w:val="28"/>
          <w:szCs w:val="28"/>
        </w:rPr>
      </w:pP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如您不接受本次公告上述调整，请于生效日前及时赎回所持有的全部产品份额，逾期未赎回或仅部分赎回的，则视作您接受公告所示调整。后续若有调整，请</w:t>
      </w:r>
      <w:bookmarkStart w:id="0" w:name="_GoBack"/>
      <w:bookmarkEnd w:id="0"/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以最新公告为准。</w:t>
      </w:r>
    </w:p>
    <w:p>
      <w:pPr>
        <w:widowControl/>
        <w:spacing w:after="100" w:afterAutospacing="1" w:before="100" w:beforeAutospacing="1"/>
        <w:ind w:firstLine="560" w:firstLineChars="200"/>
        <w:jc w:val="left"/>
        <w:rPr>
          <w:rFonts w:ascii="宋体" w:cs="宋体" w:eastAsia="宋体" w:hAnsi="宋体" w:hint="eastAsia"/>
          <w:color w:val="333333"/>
          <w:kern w:val="0"/>
          <w:sz w:val="28"/>
          <w:szCs w:val="28"/>
        </w:rPr>
      </w:pP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感谢您一直以来对杭银理财的支持，敬请继续关注杭银理财的理财产品。</w:t>
      </w:r>
    </w:p>
    <w:p>
      <w:pPr>
        <w:widowControl/>
        <w:spacing w:after="100" w:afterAutospacing="1" w:before="100" w:beforeAutospacing="1"/>
        <w:ind w:firstLine="560" w:firstLineChars="200"/>
        <w:jc w:val="left"/>
        <w:rPr>
          <w:rFonts w:ascii="宋体" w:cs="宋体" w:eastAsia="宋体" w:hAnsi="宋体" w:hint="eastAsia"/>
          <w:color w:val="333333"/>
          <w:kern w:val="0"/>
          <w:sz w:val="28"/>
          <w:szCs w:val="28"/>
        </w:rPr>
      </w:pPr>
    </w:p>
    <w:p>
      <w:pPr>
        <w:widowControl/>
        <w:spacing w:after="100" w:afterAutospacing="1" w:before="100" w:beforeAutospacing="1"/>
        <w:ind w:firstLine="560" w:firstLineChars="200"/>
        <w:jc w:val="right"/>
        <w:rPr>
          <w:rFonts w:ascii="宋体" w:cs="宋体" w:eastAsia="宋体" w:hAnsi="宋体" w:hint="eastAsia"/>
          <w:color w:val="333333"/>
          <w:kern w:val="0"/>
          <w:sz w:val="28"/>
          <w:szCs w:val="28"/>
        </w:rPr>
      </w:pP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杭银理财有限责任公司</w:t>
      </w:r>
    </w:p>
    <w:p>
      <w:pPr>
        <w:widowControl/>
        <w:spacing w:after="100" w:afterAutospacing="1" w:before="100" w:beforeAutospacing="1"/>
        <w:ind w:firstLine="560" w:firstLineChars="200"/>
        <w:jc w:val="right"/>
        <w:rPr>
          <w:rFonts w:ascii="宋体" w:cs="宋体" w:eastAsia="宋体" w:hAnsi="宋体" w:hint="eastAsia"/>
        </w:rPr>
      </w:pP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 xml:space="preserve">                                   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  <w:lang w:eastAsia="zh-CN"/>
        </w:rPr>
        <w:t>2026年6月22日</w:t>
      </w:r>
    </w:p>
    <w:sectPr>
      <w:headerReference r:id="rId3" w:type="default"/>
      <w:pgSz w:h="16838" w:w="11906"/>
      <w:pgMar w:bottom="2551" w:footer="992" w:gutter="0" w:header="851" w:left="1803" w:right="1803" w:top="2551"/>
      <w:cols w:num="1" w:space="0"/>
      <w:docGrid w:charSpace="0" w:linePitch="317" w:type="line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mc:Ignorable="w14 w15 wp14">
  <w:p>
    <w:pPr>
      <w:pStyle w:val="6"/>
    </w:pPr>
    <w:r>
      <w:drawing>
        <wp:anchor allowOverlap="1" behindDoc="1" distB="0" distL="114300" distR="114300" distT="0" layoutInCell="1" locked="0" relativeHeight="251658240" simplePos="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b="15240" l="0" r="0" t="0"/>
          <wp:wrapNone/>
          <wp:docPr descr="微信图片_20220817144322" id="5" name="WordPictureWatermark140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微信图片_20220817144322" id="5" name="WordPictureWatermark140627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="http://schemas.openxmlformats.org/officeDocument/2006/math" xmlns:mc="http://schemas.openxmlformats.org/markup-compatibility/2006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mc:Ignorable="w14">
  <w:zoom w:percent="108"/>
  <w:embedSystemFonts/>
  <w:bordersDoNotSurroundHeader w:val="0"/>
  <w:bordersDoNotSurroundFooter w:val="0"/>
  <w:hideSpellingErrors/>
  <w:hideGrammaticalErrors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w:rsids>
    <w:rsidRoot w:val="6687052B"/>
    <w:rsid w:val="00040F12"/>
    <w:rsid w:val="00076F95"/>
    <w:rsid w:val="000B5C80"/>
    <w:rsid w:val="00123A32"/>
    <w:rsid w:val="00182547"/>
    <w:rsid w:val="001E34DE"/>
    <w:rsid w:val="00216866"/>
    <w:rsid w:val="00251162"/>
    <w:rsid w:val="002979BD"/>
    <w:rsid w:val="00374B44"/>
    <w:rsid w:val="00386722"/>
    <w:rsid w:val="003B478B"/>
    <w:rsid w:val="003B5EA1"/>
    <w:rsid w:val="00573F61"/>
    <w:rsid w:val="00632F14"/>
    <w:rsid w:val="006A11F6"/>
    <w:rsid w:val="006F1E86"/>
    <w:rsid w:val="00800AAF"/>
    <w:rsid w:val="008E2414"/>
    <w:rsid w:val="00941ACB"/>
    <w:rsid w:val="00970427"/>
    <w:rsid w:val="009C52F4"/>
    <w:rsid w:val="00B00500"/>
    <w:rsid w:val="00B0716D"/>
    <w:rsid w:val="00BB6E73"/>
    <w:rsid w:val="00C822CD"/>
    <w:rsid w:val="00D00D6A"/>
    <w:rsid w:val="00D01161"/>
    <w:rsid w:val="00DB32F4"/>
    <w:rsid w:val="00DD583F"/>
    <w:rsid w:val="00F25FAF"/>
    <w:rsid w:val="00F43942"/>
    <w:rsid w:val="01632288"/>
    <w:rsid w:val="023B73FD"/>
    <w:rsid w:val="035E6A6E"/>
    <w:rsid w:val="04EF499C"/>
    <w:rsid w:val="06090E49"/>
    <w:rsid w:val="086F3434"/>
    <w:rsid w:val="09D5040F"/>
    <w:rsid w:val="0AA12391"/>
    <w:rsid w:val="0C760411"/>
    <w:rsid w:val="0FAD1E3A"/>
    <w:rsid w:val="0FE05E22"/>
    <w:rsid w:val="0FFB2C2E"/>
    <w:rsid w:val="14064585"/>
    <w:rsid w:val="144D2883"/>
    <w:rsid w:val="161D7C87"/>
    <w:rsid w:val="169966B8"/>
    <w:rsid w:val="1774510A"/>
    <w:rsid w:val="192E28D5"/>
    <w:rsid w:val="1B395CAB"/>
    <w:rsid w:val="1DE30B4B"/>
    <w:rsid w:val="1E9A3ACF"/>
    <w:rsid w:val="1EF87BD2"/>
    <w:rsid w:val="1FB466A7"/>
    <w:rsid w:val="1FCB4E7D"/>
    <w:rsid w:val="212E6400"/>
    <w:rsid w:val="216138F2"/>
    <w:rsid w:val="21F964F5"/>
    <w:rsid w:val="22291B40"/>
    <w:rsid w:val="22680F97"/>
    <w:rsid w:val="227F642E"/>
    <w:rsid w:val="23E23118"/>
    <w:rsid w:val="252937ED"/>
    <w:rsid w:val="26CE5261"/>
    <w:rsid w:val="26F22D0A"/>
    <w:rsid w:val="28362D7D"/>
    <w:rsid w:val="29A34A1D"/>
    <w:rsid w:val="2B2B5DF9"/>
    <w:rsid w:val="2B991B88"/>
    <w:rsid w:val="2EDF0E96"/>
    <w:rsid w:val="2F1871F2"/>
    <w:rsid w:val="2F294853"/>
    <w:rsid w:val="2FC14D08"/>
    <w:rsid w:val="30E359F4"/>
    <w:rsid w:val="32C46370"/>
    <w:rsid w:val="35286DA6"/>
    <w:rsid w:val="38921940"/>
    <w:rsid w:val="392C46E4"/>
    <w:rsid w:val="3D4A7245"/>
    <w:rsid w:val="3E692474"/>
    <w:rsid w:val="3E834198"/>
    <w:rsid w:val="3F4D0D7F"/>
    <w:rsid w:val="41F371BC"/>
    <w:rsid w:val="4273183E"/>
    <w:rsid w:val="446E5366"/>
    <w:rsid w:val="456D2AD8"/>
    <w:rsid w:val="467D220C"/>
    <w:rsid w:val="468E71F3"/>
    <w:rsid w:val="472C02DC"/>
    <w:rsid w:val="4A4D08B6"/>
    <w:rsid w:val="4BB54F8B"/>
    <w:rsid w:val="50270C90"/>
    <w:rsid w:val="50356190"/>
    <w:rsid w:val="50A20A38"/>
    <w:rsid w:val="51475EBB"/>
    <w:rsid w:val="54D44304"/>
    <w:rsid w:val="55072DFB"/>
    <w:rsid w:val="55167E68"/>
    <w:rsid w:val="557F18F4"/>
    <w:rsid w:val="55E447C3"/>
    <w:rsid w:val="57251378"/>
    <w:rsid w:val="57D7577C"/>
    <w:rsid w:val="57F43A1C"/>
    <w:rsid w:val="5B2F104F"/>
    <w:rsid w:val="5BFE1262"/>
    <w:rsid w:val="5E085CFB"/>
    <w:rsid w:val="5EC66559"/>
    <w:rsid w:val="60C55E6C"/>
    <w:rsid w:val="62576867"/>
    <w:rsid w:val="6404319E"/>
    <w:rsid w:val="64381403"/>
    <w:rsid w:val="65D24C58"/>
    <w:rsid w:val="6687052B"/>
    <w:rsid w:val="67EC6F4F"/>
    <w:rsid w:val="680375CC"/>
    <w:rsid w:val="68D80F08"/>
    <w:rsid w:val="68F17FDC"/>
    <w:rsid w:val="6A8B3349"/>
    <w:rsid w:val="6A9B6989"/>
    <w:rsid w:val="6BDB0C7A"/>
    <w:rsid w:val="6DD2217A"/>
    <w:rsid w:val="6E683E61"/>
    <w:rsid w:val="6FAE51B6"/>
    <w:rsid w:val="701E6454"/>
    <w:rsid w:val="7107423D"/>
    <w:rsid w:val="74790878"/>
    <w:rsid w:val="76654E07"/>
    <w:rsid w:val="76E67429"/>
    <w:rsid w:val="78FB4CF4"/>
    <w:rsid w:val="79E32EAD"/>
    <w:rsid w:val="7B4A3932"/>
    <w:rsid w:val="7C90559F"/>
    <w:rsid w:val="7D875343"/>
    <w:rsid w:val="7EF7C949"/>
    <w:rsid w:val="BFF6D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IncludeSubdocsInStats/>
</w:settings>
</file>

<file path=word/styles.xml><?xml version="1.0" encoding="utf-8"?>
<w:styles xmlns:m="http://schemas.openxmlformats.org/officeDocument/2006/math" xmlns:mc="http://schemas.openxmlformats.org/markup-compatibility/2006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mc:Ignorable="w14">
  <w:docDefaults>
    <w:rPrDefault>
      <w:rPr>
        <w:rFonts w:ascii="Times New Roman" w:cs="Times New Roman" w:eastAsia="宋体" w:hAnsi="Times New Roman"/>
      </w:rPr>
    </w:rPrDefault>
  </w:docDefaults>
  <w:latentStyles w:count="260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/>
    <w:lsdException w:name="heading 3" w:qFormat="1" w:semiHidden="0" w:uiPriority="0"/>
    <w:lsdException w:name="heading 4" w:qFormat="1" w:uiPriority="0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qFormat="1" w:semiHidden="0" w:uiPriority="0" w:unhideWhenUsed="0"/>
    <w:lsdException w:name="footer" w:qFormat="1" w:semiHidden="0" w:uiPriority="0" w:unhideWhenUsed="0"/>
    <w:lsdException w:name="index heading" w:semiHidden="0" w:uiPriority="0" w:unhideWhenUsed="0"/>
    <w:lsdException w:name="caption" w:qFormat="1" w:uiPriority="0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qFormat="1" w:semiHidden="0" w:uiPriority="0" w:unhideWhenUsed="0"/>
    <w:lsdException w:name="Closing" w:semiHidden="0" w:uiPriority="0" w:unhideWhenUsed="0"/>
    <w:lsdException w:name="Signature" w:semiHidden="0" w:uiPriority="0" w:unhideWhenUsed="0"/>
    <w:lsdException w:name="Default Paragraph Font" w:qFormat="1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qFormat="1" w:semiHidden="0" w:uiPriority="0" w:unhideWhenUsed="0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qFormat="1" w:semiHidden="0" w:uiPriority="0" w:unhideWhenUsed="0"/>
    <w:lsdException w:name="Emphasis" w:qFormat="1" w:semiHidden="0" w:uiPriority="0" w:unhideWhenUsed="0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qFormat="1" w:semiHidden="0" w:uiPriority="99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 w:uiPriority="99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qFormat="1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default="1" w:styleId="1" w:type="paragraph">
    <w:name w:val="Normal"/>
    <w:qFormat/>
    <w:uiPriority w:val="0"/>
    <w:pPr>
      <w:widowControl w:val="0"/>
      <w:jc w:val="both"/>
    </w:pPr>
    <w:rPr>
      <w:rFonts w:asciiTheme="minorHAnsi" w:cstheme="minorBidi" w:eastAsiaTheme="minorEastAsia" w:hAnsiTheme="minorHAnsi"/>
      <w:kern w:val="2"/>
      <w:sz w:val="21"/>
      <w:szCs w:val="24"/>
      <w:lang w:bidi="ar-SA" w:eastAsia="zh-CN" w:val="en-US"/>
    </w:rPr>
  </w:style>
  <w:style w:styleId="2" w:type="paragraph">
    <w:name w:val="heading 1"/>
    <w:basedOn w:val="1"/>
    <w:next w:val="1"/>
    <w:qFormat/>
    <w:uiPriority w:val="0"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styleId="3" w:type="paragraph">
    <w:name w:val="heading 2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styleId="4" w:type="paragraph">
    <w:name w:val="heading 3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default="1" w:styleId="10" w:type="character">
    <w:name w:val="Default Paragraph Font"/>
    <w:semiHidden/>
    <w:unhideWhenUsed/>
    <w:qFormat/>
    <w:uiPriority w:val="1"/>
  </w:style>
  <w:style w:default="1" w:styleId="8" w:type="table">
    <w:name w:val="Normal Table"/>
    <w:semiHidden/>
    <w:unhideWhenUsed/>
    <w:qFormat/>
    <w:uiPriority w:val="99"/>
    <w:tblPr>
      <w:tblLayout w:type="fixed"/>
      <w:tblCellMar>
        <w:top w:type="dxa" w:w="0"/>
        <w:left w:type="dxa" w:w="108"/>
        <w:bottom w:type="dxa" w:w="0"/>
        <w:right w:type="dxa" w:w="108"/>
      </w:tblCellMar>
    </w:tblPr>
  </w:style>
  <w:style w:styleId="5" w:type="paragraph">
    <w:name w:val="footer"/>
    <w:basedOn w:val="1"/>
    <w:qFormat/>
    <w:uiPriority w:val="0"/>
    <w:pPr>
      <w:tabs>
        <w:tab w:pos="4153" w:val="center"/>
        <w:tab w:pos="8306" w:val="right"/>
      </w:tabs>
      <w:snapToGrid w:val="0"/>
      <w:jc w:val="left"/>
    </w:pPr>
    <w:rPr>
      <w:sz w:val="18"/>
    </w:rPr>
  </w:style>
  <w:style w:styleId="6" w:type="paragraph">
    <w:name w:val="header"/>
    <w:basedOn w:val="1"/>
    <w:qFormat/>
    <w:uiPriority w:val="0"/>
    <w:pPr>
      <w:pBdr>
        <w:top w:color="auto" w:space="1" w:sz="0" w:val="none"/>
        <w:left w:color="auto" w:space="4" w:sz="0" w:val="none"/>
        <w:bottom w:color="auto" w:space="1" w:sz="0" w:val="none"/>
        <w:right w:color="auto" w:space="4" w:sz="0" w:val="none"/>
      </w:pBdr>
      <w:tabs>
        <w:tab w:pos="4153" w:val="center"/>
        <w:tab w:pos="8306" w:val="right"/>
      </w:tabs>
      <w:snapToGrid w:val="0"/>
    </w:pPr>
    <w:rPr>
      <w:sz w:val="18"/>
    </w:rPr>
  </w:style>
  <w:style w:styleId="7" w:type="paragraph">
    <w:name w:val="Normal (Web)"/>
    <w:basedOn w:val="1"/>
    <w:unhideWhenUsed/>
    <w:qFormat/>
    <w:uiPriority w:val="99"/>
    <w:pPr>
      <w:widowControl/>
      <w:spacing w:after="100" w:afterAutospacing="1" w:before="100" w:beforeAutospacing="1"/>
      <w:jc w:val="left"/>
    </w:pPr>
    <w:rPr>
      <w:rFonts w:ascii="宋体" w:cs="宋体" w:eastAsia="宋体" w:hAnsi="宋体"/>
      <w:kern w:val="0"/>
      <w:sz w:val="24"/>
    </w:rPr>
  </w:style>
  <w:style w:styleId="9" w:type="table">
    <w:name w:val="Table Grid"/>
    <w:basedOn w:val="8"/>
    <w:qFormat/>
    <w:uiPriority w:val="0"/>
    <w:pPr>
      <w:widowControl w:val="0"/>
      <w:jc w:val="both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Layout w:type="fixed"/>
    </w:tblPr>
  </w:style>
  <w:style w:styleId="XDocReport_Hyperlink" w:type="character">
    <w:name w:val="Hyperlink"/>
    <!-- <w:basedOn w:val="Policepardfaut" /> -->
    <w:uiPriority w:val="99"/>
    <w:unhideWhenUsed/>
    <!-- <w:rsid w:val="00CB4FF3" /> -->
    <w:rPr>
      <w:color w:themeColor="hyperlink" w:val="0000FF"/>
      <w:u w:val="single"/>
    </w:rPr>
  </w:style>
  <w:style w:styleId="XDocReport_Heading_4" w:type="paragraph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XDocReport_Heading_5" w:type="paragraph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XDocReport_Heading_6" w:type="paragraph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jpeg" Type="http://schemas.openxmlformats.org/officeDocument/2006/relationships/imag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147</Words>
  <Characters>844</Characters>
  <Lines>7</Lines>
  <Paragraphs>1</Paragraphs>
  <TotalTime>3</TotalTime>
  <ScaleCrop>false</ScaleCrop>
  <LinksUpToDate>false</LinksUpToDate>
  <CharactersWithSpaces>990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2022-08-17T22:47:00Z</dcterms:created>
  <dc:creator>Administrator</dc:creator>
  <cp:lastModifiedBy>Administrator</cp:lastModifiedBy>
  <dcterms:modified xsi:type="dcterms:W3CDTF">2025-09-18T09:12:22Z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ICV" pid="2">
    <vt:lpwstr>156FBEF45315492997A928A82EDAEB25</vt:lpwstr>
  </property>
  <property fmtid="{D5CDD505-2E9C-101B-9397-08002B2CF9AE}" name="KSOProductBuildVer" pid="3">
    <vt:lpwstr>2052-11.8.2.8411</vt:lpwstr>
  </property>
</Properties>
</file>