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Z7003225000401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2025年12月17日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755,896,257.00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国投泰康信托有限公司,紫金信托有限责任公司,江苏省国际信托有限责任公司,天津信托有限责任公司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431,387,529.94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130,252,745.80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136,335,954.06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Y33252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20,287,589.42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47,680,566.52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Y30252份额净值为1.0127元，Y31252份额净值为1.0139元，Y32252份额净值为1.0138元，Y33252份额净值为1.0143元，YB30252份额净值为1.0141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90.27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210,329,822.98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XTDKX202601140021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182,006,454.60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172,384,462.89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22.51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XTDKX202601070022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天津信托-信腾30号集合资金信托计划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101,166,957.00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13.21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77,405,813.64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22,000,859.18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2.87</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天津信托-信腾30号集合资金信托计划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0101050000003811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132608.48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7488.02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4389.62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