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南银理财珠联璧合鑫逸稳一年256期封闭式公募人民币理财产品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南银理财珠联璧合鑫逸稳一年256期封闭式公募人民币理财产品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Z7003226000011</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2026年01月14日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1,187,695,771.00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100.12%</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国投泰康信托有限公司,中国对外经济贸易信托有限公司,光大永明资产管理股份有限公司,中粮信托有限责任公司,交银国际信托有限公司,紫金信托有限责任公司,江苏省国际信托有限责任公司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2026年01月14日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Y30256</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691,984,344.42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1.0107</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400.00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Y31256</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237,649,964.70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1.0112</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1.0112</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Y32256</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176,355,353.33</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1.0116</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1.0116</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Y33256</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62,753,253.24</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1.0121</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1.0121</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YB30256</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1,412,775.36</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1.0119</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1.0119</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YG30256</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30,700,250.43</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1.0114</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1.0114</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Y30256份额净值为1.0107元，Y31256份额净值为1.0112元，Y32256份额净值为1.0116元，Y33256份额净值为1.0121元，YB30256份额净值为1.0119元，YG30256份额净值为1.0114</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97.18</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92.72</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7.28</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2.82</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XTDKX202601200001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外贸信托臻璟系列集合资金信托计划76期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298,322,242.80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24.84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ZJQTT202301090001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江苏信托鑫盈3号集合资金信托计划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219,410,696.82</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18.27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XTDKX202601280004</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中粮信托·栗泽15号集合资金信托计划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150,612,555.48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12.54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ZJQTT202312130001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紫金信托合盛1号集合资金信托计划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120,899,897.80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10.07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119,317,251.60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ZJQTT202311240001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国投泰康信托福佳3号集合资金信托计划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110,244,838.82</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9.18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XTDKX202601260001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交银国信·丰产惠利5004号集合资金信托计划（第2期）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101,269,497.00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8.43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ZCZQT202601140009</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光大永明-景华5号资产支持计划第4期优先C级</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46,018,282.24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3.83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33,859,571.39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2.82</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外贸信托臻璟系列集合资金信托计划76期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206</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利随本清</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交银国信·丰产惠利5004号集合资金信托计划（第2期）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226</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云瀚信息科技有限公司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中粮信托·栗泽15号集合资金信托计划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218</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利随本清</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光大永明-景华5号资产支持计划第4期优先C级</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231</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资产证券化(债权型)</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0101050000004085</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南银理财珠联璧合鑫逸稳一年256期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紫金信托有限责任公司</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紫金信托合盛1号集合资金信托计划</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ZJQTT202312130001</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284889192.34</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300000000.00</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196263.05</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10560.50</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日照银行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8710.57</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