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南银理财珠联璧合鑫逸稳两年109期封闭式公募人民币理财产品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南银理财珠联璧合鑫逸稳两年109期封闭式公募人民币理财产品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Z7003225000056</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2025年03月19日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179,253,411.00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100.82%</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Y60109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117,288,295.34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1.0367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1.0367</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5,330.00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Y61109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61,288,285.12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1.0379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1.0379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Y62109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7,351,829.04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1.0392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1.0392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Y60109份额净值为1.0367元，Y61109份额净值为1.0379元，Y62109份额净值为1.0392</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93.89</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6.11</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166,934,343.05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89.78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18,569,155.88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9.99</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0101020000001413</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南银理财珠联璧合鑫逸稳两年109期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128655.12</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1667.27</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