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南银理财珠联璧合鑫逸稳两年120期封闭式公募人民币理财产品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南银理财珠联璧合鑫逸稳两年120期封闭式公募人民币理财产品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Z7003225000147</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2025年06月04日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242,454,755.00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100.28%</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中粮信托有限责任公司,江苏省国际信托有限责任公司,国投泰康信托有限公司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Y60120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161,839,532.52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1.0294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1.0294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Y61120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81,642,098.65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1.0304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1.0304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Y62120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6,211,344.75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1.0315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1.0315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Y60120份额净值为1.0294元，Y61120份额净值为1.0304元，Y62120份额净值为1.0315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95.29</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88.25</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11.75</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4.71</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124,084,818.37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49.69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85,271,408.40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34.15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24,917,256.20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11,802,481.06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0101070000001528</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南银理财珠联璧合鑫逸稳两年120期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116891.22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8621.82</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