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Z7003225000107</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2025年04月30日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221,918,396.00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100.46%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中国人寿资产管理有限公司,江苏省国际信托有限责任公司,中粮信托有限责任公司,国投泰康信托有限公司,天津信托有限责任公司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117,672,339.73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88,442,998.86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22,998,880.58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Y60115份额净值为1.0317元，Y61115份额净值为1.0328元，Y62115份额净值为1.0340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95.19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83.38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16.62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4.81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105,103,591.11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45.87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44,330,499.68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19.35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31,973,738.03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22,807,730.47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13,065,925.46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5.70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11,068,964.73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64,214.57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0101050000001478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127454.52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1462.78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