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Z7003225000333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2025年10月10日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102,024,076.00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38,803,832.14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52,389,417.13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12,565,728.47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Y60138份额净值为1.0165元，Y61138份额净值为1.0171元，Y62138份额净值为1.0178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92.90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7.10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61,428,442.70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59.20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20,248,475.20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19.51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10,449,177.87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5,025,632.00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4,950,328.37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4.77</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0101080000001778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26459.30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611.60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