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南银理财珠联璧合鑫逸稳两年126期封闭式公募人民币理财产品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南银理财珠联璧合鑫逸稳两年126期封闭式公募人民币理财产品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Z7003225000218</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2025年07月16日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142,055,279.00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100.24%</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江苏省国际信托有限责任公司,国投泰康信托有限公司,中粮信托有限责任公司,广东粤财信托有限公司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Y60126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85,515,123.17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1.0231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1.0231</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Y61126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43,223,721.71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1.0240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1.0240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Y62126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10,406,215.17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1.0250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1.0250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YA60126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6,264,664.52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1.0244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1.0244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Y60126份额净值为1.0231元，Y61126份额净值为1.0240元，Y62126份额净值为1.0250元，YA60126份额净值为1.0244</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92.76</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7.24</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XTDKX202508210001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粤财信托·慧金科技205-18号集合资金信托计划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72,217,728.00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49.66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43,999,235.95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30.26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14,970,463.09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10.30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6,949,710.09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5,175,444.28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3.56</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安一恒通(北京)科技有限公司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粤财信托·慧金科技205-18号集合资金信托计划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387</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0101060000001618</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南银理财珠联璧合鑫逸稳两年126期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46094.74</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815.76</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