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南银理财珠联璧合鑫逸稳一年243期封闭式公募人民币理财产品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南银理财珠联璧合鑫逸稳一年243期封闭式公募人民币理财产品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Z7003225000339</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2025年10月15日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612,810,243.00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100.21%</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江苏省国际信托有限责任公司,五矿国际信托有限公司,国投泰康信托有限公司,紫金信托有限责任公司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Y30243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300,947,529.81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1.0188</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5,530.00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Y31243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102,443,557.01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1.0194</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Y32243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113,744,655.14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1.0201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1.0201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Y35243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87,363,454.39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Y36243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10,533,451.61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1.0194</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YB30243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9,564,752.48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1.0204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1.0204</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Y30243份额净值为1.0188元，Y31243份额净值为1.0194元，Y32243份额净值为1.0201元，Y35243份额净值为1.0190元，Y36243份额净值为1.0194元，YB30243份额净值为1.0204</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98.41</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87.48</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12.52</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1.59</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ZJQTT202401040001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五矿信托-苏鑫1号集合资金信托计划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263,307,080.08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42.16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181,310,375.33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29.03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ZJQTT202301090001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100,147,394.89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16.03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61,964,757.55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9,940,491.13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1.59</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0101020000001795</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南银理财珠联璧合鑫逸稳一年243期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129162.28</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4567.98</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