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宁银理财宁欣固定收益类封闭式理财3425号（丰利款）产品风险揭示书</w:t>
      </w:r>
    </w:p>
    <w:p w14:paraId="0995EC9A" w14:textId="101E598B"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3025C0">
        <w:rPr>
          <w:rFonts w:ascii="黑体" w:eastAsia="黑体" w:hAnsi="黑体" w:hint="eastAsia"/>
          <w:b/>
          <w:sz w:val="24"/>
        </w:rPr>
        <w:t>3</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本产品计划投资于固定收益类资产、权益类资产、商品及金融衍生品类资产，投资于以上资产可能面临包括但不限于以下持仓风险：</w:t>
        <w:br/>
        <w:t xml:space="preserve">   （一）投资债权类资产的风险：本产品投资债权类资产时，可能面临以下风险：国家政策、经济周期、利率、汇率等因素可能发生变化，导致的市场风险；因债券发行人的经营状况、信用质量降低等因素，导致的信用风险；因市场成交量不足、缺乏交易对手等因素，导致的流动性风险等。</w:t>
        <w:br/>
        <w:t xml:space="preserve">   （二）投资权益类资产的风险：本产品投资权益类资产时，可能面临以下风险：国家政策、经济周期、利率、汇率等因素可能发生变化，导致的市场风险；股票定向增发、上市公司优先股等可能的流通和转让限制，导致的流动性风险；因市场、技术、竞争、管理、财务等因素，可能导致公司盈利状况发生变化，从而造成其股票价格下跌的风险等。</w:t>
        <w:br/>
        <w:t xml:space="preserve">   （三）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四）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终止日期间，理财产品份额总额不固定，投资者可以按照协议约定，在开放日</w:t>
      </w:r>
      <w:r>
        <w:rPr>
          <w:rFonts w:ascii="黑体" w:eastAsia="黑体" w:hAnsi="黑体" w:hint="eastAsia"/>
          <w:sz w:val="24"/>
        </w:rPr>
        <w:lastRenderedPageBreak/>
        <w:t>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46430C41"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w:t>
      </w:r>
      <w:r w:rsidR="00C56F8C" w:rsidRPr="00066EB7">
        <w:rPr>
          <w:rFonts w:ascii="黑体" w:eastAsia="黑体" w:hAnsi="黑体" w:hint="eastAsia"/>
          <w:sz w:val="24"/>
        </w:rPr>
        <w:t>该产品通过代理销售机构渠道销售的，理财产品评级应当以代理销售机构最终披露的评级结果为准。</w:t>
      </w:r>
      <w:r>
        <w:rPr>
          <w:rFonts w:ascii="黑体" w:eastAsia="黑体" w:hAnsi="黑体" w:hint="eastAsia"/>
          <w:sz w:val="24"/>
        </w:rPr>
        <w:t>代理销售机构应当独立、审慎地对本理财产品进行销售评级，代理销售机构对产品的评级与本公司产品评级结果不一致的，代理销售机构应当采用对应较高风险等级的评级结果并予以披露。</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本产品为公募固定收益类封闭式理财，收益类型为非保本浮动收益,投资期限为762天,本公司对本产品的产品风险评级为PR2,适合被本公司评为稳健型,平衡型,成长型,进取型的投资者购买。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7173D7AA" w:rsidR="00AE7BE3" w:rsidRPr="00AE7BE3" w:rsidRDefault="0089730E">
      <w:pPr>
        <w:spacing w:line="312" w:lineRule="auto"/>
        <w:ind w:left="63" w:firstLine="482"/>
        <w:rPr>
          <w:rFonts w:ascii="黑体" w:eastAsia="黑体" w:hAnsi="黑体" w:hint="eastAsia"/>
          <w:b/>
          <w:sz w:val="24"/>
        </w:rPr>
      </w:pPr>
      <w:r w:rsidRPr="0089730E">
        <w:rPr>
          <w:rFonts w:ascii="黑体" w:eastAsia="黑体" w:hAnsi="黑体"/>
          <w:b/>
          <w:sz w:val="24"/>
        </w:rPr>
        <w:t>在产品存续期间，当市场环境等因素发生变化时，产品管理人可能对产品风险评级进行调整，具体以届时信息披露公告为准。</w:t>
      </w:r>
      <w:r w:rsidR="00AE7BE3"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00AE7BE3"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00AE7BE3"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lastRenderedPageBreak/>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C76E" w14:textId="77777777" w:rsidR="00DB05A2" w:rsidRDefault="00DB05A2">
      <w:r>
        <w:separator/>
      </w:r>
    </w:p>
  </w:endnote>
  <w:endnote w:type="continuationSeparator" w:id="0">
    <w:p w14:paraId="376FEB62" w14:textId="77777777" w:rsidR="00DB05A2" w:rsidRDefault="00DB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CCF60" w14:textId="77777777" w:rsidR="00DB05A2" w:rsidRDefault="00DB05A2">
      <w:r>
        <w:separator/>
      </w:r>
    </w:p>
  </w:footnote>
  <w:footnote w:type="continuationSeparator" w:id="0">
    <w:p w14:paraId="5ADE3801" w14:textId="77777777" w:rsidR="00DB05A2" w:rsidRDefault="00DB0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4096" w:nlCheck="1" w:checkStyle="0"/>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066EB7"/>
    <w:rsid w:val="00172750"/>
    <w:rsid w:val="002373F4"/>
    <w:rsid w:val="00242F9A"/>
    <w:rsid w:val="00292F77"/>
    <w:rsid w:val="002D37A4"/>
    <w:rsid w:val="002F3839"/>
    <w:rsid w:val="00300FC9"/>
    <w:rsid w:val="003025C0"/>
    <w:rsid w:val="00320A5A"/>
    <w:rsid w:val="00342CCE"/>
    <w:rsid w:val="00377F2C"/>
    <w:rsid w:val="00436EBA"/>
    <w:rsid w:val="00447BA1"/>
    <w:rsid w:val="0045173B"/>
    <w:rsid w:val="00482714"/>
    <w:rsid w:val="004F1764"/>
    <w:rsid w:val="006A6393"/>
    <w:rsid w:val="006D3ADA"/>
    <w:rsid w:val="006E29F6"/>
    <w:rsid w:val="006F7405"/>
    <w:rsid w:val="00720ADC"/>
    <w:rsid w:val="00744C32"/>
    <w:rsid w:val="007D7812"/>
    <w:rsid w:val="00845DB3"/>
    <w:rsid w:val="00861049"/>
    <w:rsid w:val="00893C4C"/>
    <w:rsid w:val="0089730E"/>
    <w:rsid w:val="008A6603"/>
    <w:rsid w:val="008C11B9"/>
    <w:rsid w:val="00944491"/>
    <w:rsid w:val="009D033D"/>
    <w:rsid w:val="00A10CF1"/>
    <w:rsid w:val="00A361F9"/>
    <w:rsid w:val="00A73CF0"/>
    <w:rsid w:val="00A83E50"/>
    <w:rsid w:val="00AD578E"/>
    <w:rsid w:val="00AE18FA"/>
    <w:rsid w:val="00AE7BE3"/>
    <w:rsid w:val="00AF72FE"/>
    <w:rsid w:val="00B26FA8"/>
    <w:rsid w:val="00B9463B"/>
    <w:rsid w:val="00C56F8C"/>
    <w:rsid w:val="00CF2472"/>
    <w:rsid w:val="00D46973"/>
    <w:rsid w:val="00DB05A2"/>
    <w:rsid w:val="00DB1EA1"/>
    <w:rsid w:val="00DE64DA"/>
    <w:rsid w:val="00E00EBC"/>
    <w:rsid w:val="00E65DBC"/>
    <w:rsid w:val="00E86183"/>
    <w:rsid w:val="00E91B9E"/>
    <w:rsid w:val="00EB17D4"/>
    <w:rsid w:val="00EE438D"/>
    <w:rsid w:val="00F52C7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Administrator</cp:lastModifiedBy>
  <dcterms:modified xsi:type="dcterms:W3CDTF">2026-08-24T05:58:00Z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